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color w:val="auto"/>
          <w:sz w:val="36"/>
          <w:szCs w:val="36"/>
        </w:rPr>
      </w:pPr>
      <w:r>
        <w:rPr>
          <w:rFonts w:ascii="黑体" w:hAnsi="黑体" w:eastAsia="黑体"/>
          <w:b/>
          <w:color w:val="FF0000"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color w:val="auto"/>
          <w:sz w:val="36"/>
          <w:szCs w:val="36"/>
        </w:rPr>
        <w:t>层叠开放式超高压电源</w:t>
      </w:r>
    </w:p>
    <w:p>
      <w:pPr>
        <w:spacing w:line="360" w:lineRule="auto"/>
        <w:jc w:val="center"/>
        <w:rPr>
          <w:rFonts w:ascii="黑体" w:hAnsi="黑体" w:eastAsia="黑体"/>
          <w:color w:val="auto"/>
          <w:sz w:val="28"/>
          <w:szCs w:val="28"/>
        </w:rPr>
      </w:pPr>
      <w:r>
        <w:rPr>
          <w:rFonts w:ascii="黑体" w:hAnsi="黑体" w:eastAsia="黑体"/>
          <w:color w:val="auto"/>
          <w:sz w:val="28"/>
          <w:szCs w:val="28"/>
        </w:rPr>
        <w:t>CGY</w:t>
      </w:r>
      <w:r>
        <w:rPr>
          <w:rFonts w:hint="eastAsia" w:ascii="黑体" w:hAnsi="黑体" w:eastAsia="黑体"/>
          <w:color w:val="auto"/>
          <w:sz w:val="28"/>
          <w:szCs w:val="28"/>
        </w:rPr>
        <w:t>系列</w:t>
      </w:r>
    </w:p>
    <w:p>
      <w:pPr>
        <w:spacing w:line="360" w:lineRule="auto"/>
        <w:ind w:right="-328" w:rightChars="-156" w:firstLine="420" w:firstLineChars="200"/>
        <w:rPr>
          <w:rFonts w:ascii="黑体" w:hAnsi="宋体" w:eastAsia="黑体"/>
          <w:szCs w:val="21"/>
        </w:rPr>
      </w:pPr>
      <w:r>
        <w:rPr>
          <w:rFonts w:hint="eastAsia" w:ascii="黑体" w:hAnsi="宋体" w:eastAsia="黑体" w:cs="Arial"/>
          <w:bCs/>
          <w:kern w:val="0"/>
          <w:szCs w:val="21"/>
        </w:rPr>
        <w:t>层叠开放式超高压电源为</w:t>
      </w:r>
      <w:r>
        <w:rPr>
          <w:rFonts w:hint="eastAsia" w:ascii="黑体" w:hAnsi="黑体" w:eastAsia="黑体"/>
        </w:rPr>
        <w:t>一款超高压、层叠结构、开放式的高压电源</w:t>
      </w:r>
      <w:r>
        <w:rPr>
          <w:rFonts w:hint="eastAsia" w:ascii="黑体" w:hAnsi="黑体" w:eastAsia="黑体"/>
          <w:szCs w:val="21"/>
        </w:rPr>
        <w:t>，</w:t>
      </w:r>
      <w:r>
        <w:rPr>
          <w:rFonts w:hint="eastAsia" w:ascii="黑体" w:hAnsi="宋体" w:eastAsia="黑体" w:cs="Arial"/>
          <w:bCs/>
          <w:kern w:val="0"/>
          <w:szCs w:val="21"/>
        </w:rPr>
        <w:t>由机箱式控制器与高压塔两部分组成，通过插拔式连接器进行交互，</w:t>
      </w:r>
      <w:r>
        <w:rPr>
          <w:rFonts w:hint="eastAsia" w:ascii="黑体" w:hAnsi="黑体" w:eastAsia="黑体"/>
          <w:szCs w:val="21"/>
        </w:rPr>
        <w:t>输出电压从</w:t>
      </w:r>
      <w:r>
        <w:rPr>
          <w:rFonts w:ascii="黑体" w:hAnsi="黑体" w:eastAsia="黑体"/>
          <w:szCs w:val="21"/>
        </w:rPr>
        <w:t>200KV</w:t>
      </w:r>
      <w:r>
        <w:rPr>
          <w:rFonts w:hint="eastAsia" w:ascii="黑体" w:hAnsi="黑体" w:eastAsia="黑体"/>
          <w:szCs w:val="21"/>
        </w:rPr>
        <w:t>至</w:t>
      </w:r>
      <w:r>
        <w:rPr>
          <w:rFonts w:ascii="黑体" w:hAnsi="黑体" w:eastAsia="黑体"/>
          <w:szCs w:val="21"/>
        </w:rPr>
        <w:t>550KV</w:t>
      </w:r>
      <w:r>
        <w:rPr>
          <w:rFonts w:hint="eastAsia" w:ascii="黑体" w:hAnsi="黑体" w:eastAsia="黑体"/>
          <w:szCs w:val="21"/>
        </w:rPr>
        <w:t>可选，最大输出功率</w:t>
      </w:r>
      <w:r>
        <w:rPr>
          <w:rFonts w:ascii="黑体" w:hAnsi="黑体" w:eastAsia="黑体"/>
          <w:szCs w:val="21"/>
        </w:rPr>
        <w:t>8000W</w:t>
      </w:r>
      <w:r>
        <w:rPr>
          <w:rFonts w:hint="eastAsia" w:ascii="黑体" w:hAnsi="黑体" w:eastAsia="黑体"/>
          <w:szCs w:val="21"/>
        </w:rPr>
        <w:t>。输出电压和电流值经面板上</w:t>
      </w:r>
      <w:r>
        <w:rPr>
          <w:rFonts w:ascii="黑体" w:hAnsi="黑体" w:eastAsia="黑体"/>
          <w:szCs w:val="21"/>
        </w:rPr>
        <w:t>LED</w:t>
      </w:r>
      <w:r>
        <w:rPr>
          <w:rFonts w:hint="eastAsia" w:ascii="黑体" w:hAnsi="黑体" w:eastAsia="黑体"/>
          <w:szCs w:val="21"/>
        </w:rPr>
        <w:t>显示表进行显示。用户可通过本控和计算机远程测控对输出电压进行连续线性调节，电源配置了控制接口。该系列</w:t>
      </w:r>
      <w:r>
        <w:rPr>
          <w:rFonts w:hint="eastAsia" w:ascii="黑体" w:hAnsi="宋体" w:eastAsia="黑体" w:cs="Arial"/>
          <w:bCs/>
          <w:kern w:val="0"/>
          <w:szCs w:val="21"/>
        </w:rPr>
        <w:t>电源特有的分体结构便于安装，且使用更安全。高压塔采用空气绝缘技术和层叠开放式结构降低了重量，同时更利于安装、维护。高压塔顶部安装球管形均压盘，表面光滑亮泽，有效地改善了周围的电场分布。</w:t>
      </w:r>
      <w:r>
        <w:rPr>
          <w:rFonts w:ascii="黑体" w:hAnsi="宋体" w:eastAsia="黑体"/>
          <w:szCs w:val="21"/>
        </w:rPr>
        <w:t xml:space="preserve"> 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sz w:val="21"/>
        </w:rPr>
        <w:pict>
          <v:rect id="_x0000_s1048" o:spid="_x0000_s1048" o:spt="1" style="position:absolute;left:0pt;margin-left:8.25pt;margin-top:21.85pt;height:195.2pt;width:212.65pt;z-index:-251656192;mso-width-relative:page;mso-height-relative:page;" fillcolor="#F2F2F2" filled="t" stroked="f" coordsize="21600,21600">
            <v:path/>
            <v:fill on="t" color2="#FFFFFF" focussize="0,0"/>
            <v:stroke on="f"/>
            <v:imagedata o:title=""/>
            <o:lock v:ext="edit" aspectratio="f"/>
          </v:rect>
        </w:pict>
      </w:r>
      <w:r>
        <w:rPr>
          <w:rFonts w:hint="eastAsia" w:ascii="黑体" w:hAnsi="黑体" w:eastAsia="黑体"/>
          <w:b/>
          <w:sz w:val="24"/>
        </w:rPr>
        <w:t>产品特点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高稳定性、高精度、超高压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高集成化、空气绝缘、重量轻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pict>
          <v:shape id="_x0000_s1026" o:spid="_x0000_s1026" o:spt="202" type="#_x0000_t202" style="position:absolute;left:0pt;margin-left:315.25pt;margin-top:3.75pt;height:145.7pt;width:80.6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/>
              </w:txbxContent>
            </v:textbox>
          </v:shape>
        </w:pict>
      </w:r>
      <w:r>
        <w:rPr>
          <w:rFonts w:hint="eastAsia" w:ascii="黑体" w:hAnsi="黑体" w:eastAsia="黑体"/>
          <w:szCs w:val="21"/>
        </w:rPr>
        <w:t>层叠开放式结构，便于安装维护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控制器可安装于标准机柜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输出电压连续线性可调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本控和计算机远程测控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过压、过流、短路等保护功能</w:t>
      </w:r>
    </w:p>
    <w:p>
      <w:pPr>
        <w:numPr>
          <w:ilvl w:val="0"/>
          <w:numId w:val="1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具有启动、停止功能</w:t>
      </w:r>
    </w:p>
    <w:p>
      <w:pPr>
        <w:spacing w:line="360" w:lineRule="auto"/>
        <w:ind w:left="846"/>
        <w:rPr>
          <w:rFonts w:ascii="黑体" w:hAnsi="黑体" w:eastAsia="黑体"/>
          <w:szCs w:val="21"/>
        </w:rPr>
      </w:pPr>
    </w:p>
    <w:p>
      <w:pPr>
        <w:spacing w:line="360" w:lineRule="auto"/>
        <w:rPr>
          <w:rFonts w:ascii="黑体" w:hAnsi="黑体" w:eastAsia="黑体"/>
          <w:b/>
          <w:color w:val="auto"/>
          <w:sz w:val="24"/>
        </w:rPr>
      </w:pPr>
      <w:r>
        <w:rPr>
          <w:rFonts w:hint="eastAsia" w:ascii="黑体" w:hAnsi="黑体" w:eastAsia="黑体"/>
          <w:b/>
          <w:sz w:val="24"/>
        </w:rPr>
        <w:t>典</w:t>
      </w:r>
      <w:r>
        <w:rPr>
          <w:rFonts w:hint="eastAsia" w:ascii="黑体" w:hAnsi="黑体" w:eastAsia="黑体"/>
          <w:b/>
          <w:color w:val="auto"/>
          <w:sz w:val="24"/>
        </w:rPr>
        <w:t>型应用</w:t>
      </w:r>
    </w:p>
    <w:p>
      <w:pPr>
        <w:spacing w:line="360" w:lineRule="auto"/>
        <w:ind w:firstLine="420" w:firstLineChars="20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电子束、加速器、离子束、</w:t>
      </w:r>
      <w:r>
        <w:rPr>
          <w:rFonts w:ascii="黑体" w:hAnsi="黑体" w:eastAsia="黑体"/>
          <w:color w:val="auto"/>
          <w:szCs w:val="21"/>
        </w:rPr>
        <w:t>X</w:t>
      </w:r>
      <w:r>
        <w:rPr>
          <w:rFonts w:hint="eastAsia" w:ascii="黑体" w:hAnsi="黑体" w:eastAsia="黑体"/>
          <w:color w:val="auto"/>
          <w:szCs w:val="21"/>
        </w:rPr>
        <w:t>射线管、离子注入机、高压去毛刺、高压点火、金属气化、电爆、空气净化、水净化、电子束、工业应用、科学研究、国防军工等。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884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67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8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0"/>
                <w:szCs w:val="20"/>
              </w:rPr>
              <w:t>技术参数</w:t>
            </w:r>
          </w:p>
        </w:tc>
        <w:tc>
          <w:tcPr>
            <w:tcW w:w="6763" w:type="dxa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0"/>
                <w:szCs w:val="20"/>
              </w:rPr>
              <w:t>规格指标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输入电压</w:t>
            </w:r>
          </w:p>
        </w:tc>
        <w:tc>
          <w:tcPr>
            <w:tcW w:w="67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AC180V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AC264V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</w:t>
            </w:r>
            <w:r>
              <w:rPr>
                <w:rFonts w:ascii="黑体" w:hAnsi="黑体" w:eastAsia="黑体" w:cs="宋体"/>
                <w:kern w:val="0"/>
                <w:szCs w:val="21"/>
              </w:rPr>
              <w:t>48Hz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63Hz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AC340V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AC460V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</w:t>
            </w:r>
            <w:r>
              <w:rPr>
                <w:rFonts w:ascii="黑体" w:hAnsi="黑体" w:eastAsia="黑体" w:cs="宋体"/>
                <w:kern w:val="0"/>
                <w:szCs w:val="21"/>
              </w:rPr>
              <w:t>48Hz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63Hz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输出电压</w:t>
            </w:r>
          </w:p>
        </w:tc>
        <w:tc>
          <w:tcPr>
            <w:tcW w:w="67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详见“典型高压电源列表”，可根据用户需求进行特殊定制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输出电流</w:t>
            </w:r>
          </w:p>
        </w:tc>
        <w:tc>
          <w:tcPr>
            <w:tcW w:w="67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输出功率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8KW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纹波电压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电压调整率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负载一定，输入电压最大允许范围内，小于</w:t>
            </w: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负载调整率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输入电压一定，负载从空载至额定，小于</w:t>
            </w: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时漂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0.1%/h  (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电源工作</w:t>
            </w:r>
            <w:r>
              <w:rPr>
                <w:rFonts w:ascii="黑体" w:hAnsi="黑体" w:eastAsia="黑体" w:cs="宋体"/>
                <w:kern w:val="0"/>
                <w:szCs w:val="21"/>
              </w:rPr>
              <w:t>30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分钟后</w:t>
            </w:r>
            <w:r>
              <w:rPr>
                <w:rFonts w:ascii="黑体" w:hAnsi="黑体" w:eastAsia="黑体" w:cs="宋体"/>
                <w:kern w:val="0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温漂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0.1%/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本控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调节多圈电位器，可将输出电压设置在</w:t>
            </w:r>
            <w:r>
              <w:rPr>
                <w:rFonts w:ascii="黑体" w:hAnsi="黑体" w:eastAsia="黑体" w:cs="宋体"/>
                <w:kern w:val="0"/>
                <w:szCs w:val="21"/>
              </w:rPr>
              <w:t>0V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到最大电压之间。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远程控制</w:t>
            </w:r>
          </w:p>
        </w:tc>
        <w:tc>
          <w:tcPr>
            <w:tcW w:w="67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通过载入</w:t>
            </w:r>
            <w:r>
              <w:rPr>
                <w:rFonts w:ascii="黑体" w:hAnsi="黑体" w:eastAsia="黑体" w:cs="宋体"/>
                <w:kern w:val="0"/>
                <w:szCs w:val="21"/>
              </w:rPr>
              <w:t>Modbus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通讯协议的计算机或硬件，实现对电源的远程控制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启停功能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控制电源的启动和停止，开关“按下”时，电源为启动状态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接地方式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交流隔离，参考地接大地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保护方式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限流型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工作温度范围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+40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储存温度范围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-25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控制器尺寸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ind w:firstLine="1575" w:firstLineChars="750"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功率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5KW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以内，尺寸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482*177*650mm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；</w:t>
            </w:r>
          </w:p>
          <w:p>
            <w:pPr>
              <w:widowControl/>
              <w:ind w:firstLine="1575" w:firstLineChars="750"/>
              <w:jc w:val="left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功率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5KW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（含）以外，尺寸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482*222*700mm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8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高压塔尺寸</w:t>
            </w:r>
          </w:p>
        </w:tc>
        <w:tc>
          <w:tcPr>
            <w:tcW w:w="6763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见“高压塔尺寸对应表”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rPr>
          <w:rFonts w:ascii="黑体" w:hAnsi="黑体" w:eastAsia="黑体"/>
          <w:b/>
          <w:color w:val="FF0000"/>
          <w:sz w:val="24"/>
        </w:rPr>
      </w:pP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bookmarkStart w:id="0" w:name="_GoBack"/>
      <w:bookmarkEnd w:id="0"/>
    </w:p>
    <w:sectPr>
      <w:pgSz w:w="11906" w:h="16838"/>
      <w:pgMar w:top="1134" w:right="1077" w:bottom="1134" w:left="107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42931AEE"/>
    <w:multiLevelType w:val="multilevel"/>
    <w:tmpl w:val="42931AEE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726D07"/>
    <w:rsid w:val="0000031B"/>
    <w:rsid w:val="000007F4"/>
    <w:rsid w:val="00001A6D"/>
    <w:rsid w:val="00001F78"/>
    <w:rsid w:val="00002A84"/>
    <w:rsid w:val="00006EBF"/>
    <w:rsid w:val="00012283"/>
    <w:rsid w:val="000132BA"/>
    <w:rsid w:val="00014283"/>
    <w:rsid w:val="00017FA9"/>
    <w:rsid w:val="00020E84"/>
    <w:rsid w:val="00024FD0"/>
    <w:rsid w:val="000269C2"/>
    <w:rsid w:val="00031036"/>
    <w:rsid w:val="0003160A"/>
    <w:rsid w:val="0003241F"/>
    <w:rsid w:val="0003305B"/>
    <w:rsid w:val="000347C1"/>
    <w:rsid w:val="00034FA0"/>
    <w:rsid w:val="00037343"/>
    <w:rsid w:val="000413EA"/>
    <w:rsid w:val="00052F43"/>
    <w:rsid w:val="00053D7A"/>
    <w:rsid w:val="00054177"/>
    <w:rsid w:val="00054E19"/>
    <w:rsid w:val="000556D2"/>
    <w:rsid w:val="00057E3F"/>
    <w:rsid w:val="00064041"/>
    <w:rsid w:val="00065E9B"/>
    <w:rsid w:val="0007009D"/>
    <w:rsid w:val="000806E3"/>
    <w:rsid w:val="000808B7"/>
    <w:rsid w:val="0008194D"/>
    <w:rsid w:val="00081F1F"/>
    <w:rsid w:val="00082196"/>
    <w:rsid w:val="000850CE"/>
    <w:rsid w:val="00086383"/>
    <w:rsid w:val="0008748D"/>
    <w:rsid w:val="00091CB6"/>
    <w:rsid w:val="00094B41"/>
    <w:rsid w:val="00096516"/>
    <w:rsid w:val="0009784E"/>
    <w:rsid w:val="000A090A"/>
    <w:rsid w:val="000A1A13"/>
    <w:rsid w:val="000A59AB"/>
    <w:rsid w:val="000A7620"/>
    <w:rsid w:val="000B1194"/>
    <w:rsid w:val="000B2D32"/>
    <w:rsid w:val="000B5FF4"/>
    <w:rsid w:val="000B7031"/>
    <w:rsid w:val="000C12CE"/>
    <w:rsid w:val="000C594D"/>
    <w:rsid w:val="000D2340"/>
    <w:rsid w:val="000D4E3B"/>
    <w:rsid w:val="000D65E6"/>
    <w:rsid w:val="000D7591"/>
    <w:rsid w:val="000E13FB"/>
    <w:rsid w:val="000E23E1"/>
    <w:rsid w:val="000E4891"/>
    <w:rsid w:val="000E6626"/>
    <w:rsid w:val="000E74B8"/>
    <w:rsid w:val="000E7EFC"/>
    <w:rsid w:val="000F011A"/>
    <w:rsid w:val="000F288B"/>
    <w:rsid w:val="000F6D4B"/>
    <w:rsid w:val="00100679"/>
    <w:rsid w:val="00100DF0"/>
    <w:rsid w:val="0010167E"/>
    <w:rsid w:val="001026A5"/>
    <w:rsid w:val="001033AA"/>
    <w:rsid w:val="001033FB"/>
    <w:rsid w:val="00104909"/>
    <w:rsid w:val="0010560E"/>
    <w:rsid w:val="00107A52"/>
    <w:rsid w:val="0011259E"/>
    <w:rsid w:val="00114B7D"/>
    <w:rsid w:val="00114F43"/>
    <w:rsid w:val="00117086"/>
    <w:rsid w:val="0011746D"/>
    <w:rsid w:val="00122D75"/>
    <w:rsid w:val="00123823"/>
    <w:rsid w:val="00125436"/>
    <w:rsid w:val="00126EB7"/>
    <w:rsid w:val="001275DE"/>
    <w:rsid w:val="00127C67"/>
    <w:rsid w:val="00131720"/>
    <w:rsid w:val="00132C02"/>
    <w:rsid w:val="00133563"/>
    <w:rsid w:val="00134060"/>
    <w:rsid w:val="00134C04"/>
    <w:rsid w:val="00135771"/>
    <w:rsid w:val="00136CC6"/>
    <w:rsid w:val="00140745"/>
    <w:rsid w:val="00141920"/>
    <w:rsid w:val="001440B2"/>
    <w:rsid w:val="00144A32"/>
    <w:rsid w:val="00147EBB"/>
    <w:rsid w:val="00150635"/>
    <w:rsid w:val="0015247A"/>
    <w:rsid w:val="00154215"/>
    <w:rsid w:val="00161F97"/>
    <w:rsid w:val="00166BDD"/>
    <w:rsid w:val="001678D0"/>
    <w:rsid w:val="00180A4A"/>
    <w:rsid w:val="00181116"/>
    <w:rsid w:val="00181AEE"/>
    <w:rsid w:val="00182BFA"/>
    <w:rsid w:val="00183379"/>
    <w:rsid w:val="00183CCF"/>
    <w:rsid w:val="00184BA7"/>
    <w:rsid w:val="00184F29"/>
    <w:rsid w:val="00187DEA"/>
    <w:rsid w:val="00191F12"/>
    <w:rsid w:val="00193772"/>
    <w:rsid w:val="00194448"/>
    <w:rsid w:val="001949F6"/>
    <w:rsid w:val="001A09CE"/>
    <w:rsid w:val="001A29EC"/>
    <w:rsid w:val="001A3042"/>
    <w:rsid w:val="001A524F"/>
    <w:rsid w:val="001A7FB1"/>
    <w:rsid w:val="001B03EA"/>
    <w:rsid w:val="001B0D7C"/>
    <w:rsid w:val="001B46DD"/>
    <w:rsid w:val="001B4BEF"/>
    <w:rsid w:val="001C0207"/>
    <w:rsid w:val="001C18A3"/>
    <w:rsid w:val="001C20E7"/>
    <w:rsid w:val="001D0420"/>
    <w:rsid w:val="001D2A71"/>
    <w:rsid w:val="001D2BD1"/>
    <w:rsid w:val="001D2F97"/>
    <w:rsid w:val="001D6CEC"/>
    <w:rsid w:val="001E1226"/>
    <w:rsid w:val="001E4198"/>
    <w:rsid w:val="001E7FC1"/>
    <w:rsid w:val="001F1EF9"/>
    <w:rsid w:val="001F20C3"/>
    <w:rsid w:val="001F5372"/>
    <w:rsid w:val="001F6DE0"/>
    <w:rsid w:val="001F701F"/>
    <w:rsid w:val="00204160"/>
    <w:rsid w:val="00207A0E"/>
    <w:rsid w:val="0021273A"/>
    <w:rsid w:val="00215C95"/>
    <w:rsid w:val="0021619C"/>
    <w:rsid w:val="00220443"/>
    <w:rsid w:val="0022149A"/>
    <w:rsid w:val="002217B8"/>
    <w:rsid w:val="002230D3"/>
    <w:rsid w:val="0022650E"/>
    <w:rsid w:val="00227249"/>
    <w:rsid w:val="00227D50"/>
    <w:rsid w:val="00230502"/>
    <w:rsid w:val="00231128"/>
    <w:rsid w:val="00232975"/>
    <w:rsid w:val="00232CCF"/>
    <w:rsid w:val="00240DE0"/>
    <w:rsid w:val="0024109A"/>
    <w:rsid w:val="00247F63"/>
    <w:rsid w:val="0025113F"/>
    <w:rsid w:val="00254EAA"/>
    <w:rsid w:val="00255596"/>
    <w:rsid w:val="002570E4"/>
    <w:rsid w:val="00257202"/>
    <w:rsid w:val="0026104C"/>
    <w:rsid w:val="00262A1B"/>
    <w:rsid w:val="00262D3E"/>
    <w:rsid w:val="002749B4"/>
    <w:rsid w:val="00276BDB"/>
    <w:rsid w:val="00280798"/>
    <w:rsid w:val="002817D2"/>
    <w:rsid w:val="00283256"/>
    <w:rsid w:val="00283974"/>
    <w:rsid w:val="002861EE"/>
    <w:rsid w:val="00287E3C"/>
    <w:rsid w:val="00287FDC"/>
    <w:rsid w:val="00290D5B"/>
    <w:rsid w:val="002914F4"/>
    <w:rsid w:val="002964BC"/>
    <w:rsid w:val="002965EA"/>
    <w:rsid w:val="002A022A"/>
    <w:rsid w:val="002A0A1F"/>
    <w:rsid w:val="002B0038"/>
    <w:rsid w:val="002B1286"/>
    <w:rsid w:val="002B1D50"/>
    <w:rsid w:val="002B7F70"/>
    <w:rsid w:val="002C0416"/>
    <w:rsid w:val="002C335D"/>
    <w:rsid w:val="002C3E62"/>
    <w:rsid w:val="002C4E65"/>
    <w:rsid w:val="002C7344"/>
    <w:rsid w:val="002C78C6"/>
    <w:rsid w:val="002D0009"/>
    <w:rsid w:val="002D08E7"/>
    <w:rsid w:val="002D16C5"/>
    <w:rsid w:val="002D25C2"/>
    <w:rsid w:val="002D2BA5"/>
    <w:rsid w:val="002D2EAB"/>
    <w:rsid w:val="002D3AC5"/>
    <w:rsid w:val="002D67D5"/>
    <w:rsid w:val="002E0FFD"/>
    <w:rsid w:val="002E1688"/>
    <w:rsid w:val="002E208C"/>
    <w:rsid w:val="002E3290"/>
    <w:rsid w:val="002E34AE"/>
    <w:rsid w:val="002E38DB"/>
    <w:rsid w:val="002E6D57"/>
    <w:rsid w:val="002E79CA"/>
    <w:rsid w:val="002F0D05"/>
    <w:rsid w:val="002F13A3"/>
    <w:rsid w:val="002F1B90"/>
    <w:rsid w:val="002F30EB"/>
    <w:rsid w:val="002F54B1"/>
    <w:rsid w:val="002F5ED2"/>
    <w:rsid w:val="003018A0"/>
    <w:rsid w:val="003025F7"/>
    <w:rsid w:val="003038E5"/>
    <w:rsid w:val="003043D5"/>
    <w:rsid w:val="00304DF2"/>
    <w:rsid w:val="00305EA8"/>
    <w:rsid w:val="00306973"/>
    <w:rsid w:val="003103CA"/>
    <w:rsid w:val="003113F4"/>
    <w:rsid w:val="003114F3"/>
    <w:rsid w:val="003120FD"/>
    <w:rsid w:val="00314B9F"/>
    <w:rsid w:val="0031550D"/>
    <w:rsid w:val="003169F6"/>
    <w:rsid w:val="00316A9A"/>
    <w:rsid w:val="003233CB"/>
    <w:rsid w:val="00323EB1"/>
    <w:rsid w:val="003306B6"/>
    <w:rsid w:val="00334A8B"/>
    <w:rsid w:val="00335DD1"/>
    <w:rsid w:val="003363CA"/>
    <w:rsid w:val="00336981"/>
    <w:rsid w:val="00337524"/>
    <w:rsid w:val="00341AC2"/>
    <w:rsid w:val="00341B9F"/>
    <w:rsid w:val="00341CAE"/>
    <w:rsid w:val="00343B83"/>
    <w:rsid w:val="003440A5"/>
    <w:rsid w:val="003466DE"/>
    <w:rsid w:val="0035401B"/>
    <w:rsid w:val="00356137"/>
    <w:rsid w:val="003565C8"/>
    <w:rsid w:val="00357667"/>
    <w:rsid w:val="00357D4D"/>
    <w:rsid w:val="00360D19"/>
    <w:rsid w:val="00360F55"/>
    <w:rsid w:val="00365463"/>
    <w:rsid w:val="003674FD"/>
    <w:rsid w:val="00367FCD"/>
    <w:rsid w:val="00370144"/>
    <w:rsid w:val="00371034"/>
    <w:rsid w:val="0037437A"/>
    <w:rsid w:val="00375807"/>
    <w:rsid w:val="00376CA0"/>
    <w:rsid w:val="00376D2D"/>
    <w:rsid w:val="00380170"/>
    <w:rsid w:val="0038144B"/>
    <w:rsid w:val="00383FBE"/>
    <w:rsid w:val="00384EAC"/>
    <w:rsid w:val="00385DD7"/>
    <w:rsid w:val="00386676"/>
    <w:rsid w:val="003908B1"/>
    <w:rsid w:val="00391AE3"/>
    <w:rsid w:val="00393383"/>
    <w:rsid w:val="00394105"/>
    <w:rsid w:val="003950F3"/>
    <w:rsid w:val="00396EB8"/>
    <w:rsid w:val="003A31B4"/>
    <w:rsid w:val="003A6E84"/>
    <w:rsid w:val="003B41B5"/>
    <w:rsid w:val="003C0DF3"/>
    <w:rsid w:val="003C1F0F"/>
    <w:rsid w:val="003C30B6"/>
    <w:rsid w:val="003D100B"/>
    <w:rsid w:val="003D494C"/>
    <w:rsid w:val="003D655B"/>
    <w:rsid w:val="003D6E16"/>
    <w:rsid w:val="003E0E6C"/>
    <w:rsid w:val="003E127E"/>
    <w:rsid w:val="003E1915"/>
    <w:rsid w:val="003E1A60"/>
    <w:rsid w:val="003E2638"/>
    <w:rsid w:val="003E6D65"/>
    <w:rsid w:val="003E71D5"/>
    <w:rsid w:val="003E73F0"/>
    <w:rsid w:val="003F1198"/>
    <w:rsid w:val="003F2C7B"/>
    <w:rsid w:val="003F5B48"/>
    <w:rsid w:val="003F6D9F"/>
    <w:rsid w:val="00400DB9"/>
    <w:rsid w:val="00401276"/>
    <w:rsid w:val="004018FC"/>
    <w:rsid w:val="00401952"/>
    <w:rsid w:val="00403880"/>
    <w:rsid w:val="00403CCD"/>
    <w:rsid w:val="004073EF"/>
    <w:rsid w:val="00407784"/>
    <w:rsid w:val="0041110B"/>
    <w:rsid w:val="00411D38"/>
    <w:rsid w:val="00413F9B"/>
    <w:rsid w:val="00416C19"/>
    <w:rsid w:val="00416DC5"/>
    <w:rsid w:val="00420792"/>
    <w:rsid w:val="004215CE"/>
    <w:rsid w:val="00421B35"/>
    <w:rsid w:val="00421EDE"/>
    <w:rsid w:val="004253E2"/>
    <w:rsid w:val="004309E4"/>
    <w:rsid w:val="00432141"/>
    <w:rsid w:val="00432545"/>
    <w:rsid w:val="00433FD4"/>
    <w:rsid w:val="004341BB"/>
    <w:rsid w:val="0043485B"/>
    <w:rsid w:val="004348EC"/>
    <w:rsid w:val="0043504F"/>
    <w:rsid w:val="00435B2D"/>
    <w:rsid w:val="00444EEC"/>
    <w:rsid w:val="0045015D"/>
    <w:rsid w:val="0046107A"/>
    <w:rsid w:val="00463155"/>
    <w:rsid w:val="00464F43"/>
    <w:rsid w:val="00465B8C"/>
    <w:rsid w:val="00465E8F"/>
    <w:rsid w:val="004669A1"/>
    <w:rsid w:val="00466AAA"/>
    <w:rsid w:val="00467797"/>
    <w:rsid w:val="0047069E"/>
    <w:rsid w:val="00472A26"/>
    <w:rsid w:val="00473A89"/>
    <w:rsid w:val="004817A9"/>
    <w:rsid w:val="00481E8A"/>
    <w:rsid w:val="00482032"/>
    <w:rsid w:val="00483BA5"/>
    <w:rsid w:val="0048463D"/>
    <w:rsid w:val="004906AE"/>
    <w:rsid w:val="00490BF6"/>
    <w:rsid w:val="0049144B"/>
    <w:rsid w:val="00491C9F"/>
    <w:rsid w:val="00491D8E"/>
    <w:rsid w:val="004920E9"/>
    <w:rsid w:val="00492926"/>
    <w:rsid w:val="00497671"/>
    <w:rsid w:val="004A2A12"/>
    <w:rsid w:val="004B659F"/>
    <w:rsid w:val="004B7BA8"/>
    <w:rsid w:val="004C0B01"/>
    <w:rsid w:val="004D5BD1"/>
    <w:rsid w:val="004E2B5E"/>
    <w:rsid w:val="004E2FD0"/>
    <w:rsid w:val="004E7108"/>
    <w:rsid w:val="004F0A18"/>
    <w:rsid w:val="004F3BEC"/>
    <w:rsid w:val="004F69BF"/>
    <w:rsid w:val="00502F4F"/>
    <w:rsid w:val="00503E94"/>
    <w:rsid w:val="005049D4"/>
    <w:rsid w:val="00505B45"/>
    <w:rsid w:val="00505D8F"/>
    <w:rsid w:val="00505EFF"/>
    <w:rsid w:val="00507037"/>
    <w:rsid w:val="0050799F"/>
    <w:rsid w:val="00510276"/>
    <w:rsid w:val="00512D15"/>
    <w:rsid w:val="00513B29"/>
    <w:rsid w:val="00515837"/>
    <w:rsid w:val="00517DD5"/>
    <w:rsid w:val="00524398"/>
    <w:rsid w:val="00524E61"/>
    <w:rsid w:val="00525DD1"/>
    <w:rsid w:val="00527C9E"/>
    <w:rsid w:val="00530A2A"/>
    <w:rsid w:val="005366EE"/>
    <w:rsid w:val="005401E1"/>
    <w:rsid w:val="00541F36"/>
    <w:rsid w:val="0054265A"/>
    <w:rsid w:val="00543755"/>
    <w:rsid w:val="00544397"/>
    <w:rsid w:val="005459B1"/>
    <w:rsid w:val="00546912"/>
    <w:rsid w:val="005475DD"/>
    <w:rsid w:val="00552C35"/>
    <w:rsid w:val="0056012C"/>
    <w:rsid w:val="00560999"/>
    <w:rsid w:val="00560FFD"/>
    <w:rsid w:val="00561E8D"/>
    <w:rsid w:val="00562CC5"/>
    <w:rsid w:val="005658D3"/>
    <w:rsid w:val="0056672E"/>
    <w:rsid w:val="00575A74"/>
    <w:rsid w:val="00575EEA"/>
    <w:rsid w:val="00577EE3"/>
    <w:rsid w:val="00582BF2"/>
    <w:rsid w:val="0058559E"/>
    <w:rsid w:val="00586166"/>
    <w:rsid w:val="00590D2D"/>
    <w:rsid w:val="0059553E"/>
    <w:rsid w:val="00597926"/>
    <w:rsid w:val="005A0637"/>
    <w:rsid w:val="005A53AB"/>
    <w:rsid w:val="005A7013"/>
    <w:rsid w:val="005B2E92"/>
    <w:rsid w:val="005B6877"/>
    <w:rsid w:val="005C2463"/>
    <w:rsid w:val="005C29F0"/>
    <w:rsid w:val="005C4971"/>
    <w:rsid w:val="005C745F"/>
    <w:rsid w:val="005C7E57"/>
    <w:rsid w:val="005D2AEC"/>
    <w:rsid w:val="005D3D36"/>
    <w:rsid w:val="005E1A33"/>
    <w:rsid w:val="005E20E7"/>
    <w:rsid w:val="005E20EE"/>
    <w:rsid w:val="005E2DC0"/>
    <w:rsid w:val="005E3242"/>
    <w:rsid w:val="005E4635"/>
    <w:rsid w:val="005E5250"/>
    <w:rsid w:val="005E651F"/>
    <w:rsid w:val="005E6ABB"/>
    <w:rsid w:val="005E7735"/>
    <w:rsid w:val="005F14E6"/>
    <w:rsid w:val="005F27D7"/>
    <w:rsid w:val="005F473C"/>
    <w:rsid w:val="005F7D69"/>
    <w:rsid w:val="00600D3D"/>
    <w:rsid w:val="006026F9"/>
    <w:rsid w:val="00605468"/>
    <w:rsid w:val="00606166"/>
    <w:rsid w:val="00606764"/>
    <w:rsid w:val="0060784F"/>
    <w:rsid w:val="00610139"/>
    <w:rsid w:val="00612E7A"/>
    <w:rsid w:val="00614B43"/>
    <w:rsid w:val="0062757C"/>
    <w:rsid w:val="006414BE"/>
    <w:rsid w:val="006438EF"/>
    <w:rsid w:val="00644197"/>
    <w:rsid w:val="00645306"/>
    <w:rsid w:val="0065011E"/>
    <w:rsid w:val="00650582"/>
    <w:rsid w:val="006512EC"/>
    <w:rsid w:val="00652F46"/>
    <w:rsid w:val="00653560"/>
    <w:rsid w:val="006571BC"/>
    <w:rsid w:val="00661101"/>
    <w:rsid w:val="00670663"/>
    <w:rsid w:val="006726ED"/>
    <w:rsid w:val="00676654"/>
    <w:rsid w:val="00677B99"/>
    <w:rsid w:val="006819FD"/>
    <w:rsid w:val="006829AD"/>
    <w:rsid w:val="00684DDE"/>
    <w:rsid w:val="0068611C"/>
    <w:rsid w:val="00686497"/>
    <w:rsid w:val="00687AB8"/>
    <w:rsid w:val="00690D61"/>
    <w:rsid w:val="0069108F"/>
    <w:rsid w:val="00692081"/>
    <w:rsid w:val="006926C3"/>
    <w:rsid w:val="00692EF7"/>
    <w:rsid w:val="0069362F"/>
    <w:rsid w:val="00695B25"/>
    <w:rsid w:val="00697628"/>
    <w:rsid w:val="006A3A8F"/>
    <w:rsid w:val="006A49E9"/>
    <w:rsid w:val="006A740A"/>
    <w:rsid w:val="006A7CAF"/>
    <w:rsid w:val="006B27B2"/>
    <w:rsid w:val="006B62BB"/>
    <w:rsid w:val="006B6368"/>
    <w:rsid w:val="006B6FFF"/>
    <w:rsid w:val="006B7217"/>
    <w:rsid w:val="006C12AC"/>
    <w:rsid w:val="006C2480"/>
    <w:rsid w:val="006C4763"/>
    <w:rsid w:val="006D24FE"/>
    <w:rsid w:val="006D69B7"/>
    <w:rsid w:val="006D6FCD"/>
    <w:rsid w:val="006E114A"/>
    <w:rsid w:val="006E3496"/>
    <w:rsid w:val="006E4613"/>
    <w:rsid w:val="006E6915"/>
    <w:rsid w:val="006E7265"/>
    <w:rsid w:val="006F0110"/>
    <w:rsid w:val="006F0788"/>
    <w:rsid w:val="006F0AFA"/>
    <w:rsid w:val="006F31DF"/>
    <w:rsid w:val="006F37C7"/>
    <w:rsid w:val="006F3814"/>
    <w:rsid w:val="006F7D09"/>
    <w:rsid w:val="006F7E21"/>
    <w:rsid w:val="00700DC5"/>
    <w:rsid w:val="00700EF4"/>
    <w:rsid w:val="00701D2F"/>
    <w:rsid w:val="007038DE"/>
    <w:rsid w:val="00704B83"/>
    <w:rsid w:val="00704DEC"/>
    <w:rsid w:val="00704E43"/>
    <w:rsid w:val="0070554D"/>
    <w:rsid w:val="00705ED9"/>
    <w:rsid w:val="00706326"/>
    <w:rsid w:val="0071063D"/>
    <w:rsid w:val="0071099B"/>
    <w:rsid w:val="00710AAF"/>
    <w:rsid w:val="00713B39"/>
    <w:rsid w:val="007140AF"/>
    <w:rsid w:val="007150AA"/>
    <w:rsid w:val="0071762A"/>
    <w:rsid w:val="00722279"/>
    <w:rsid w:val="0072487B"/>
    <w:rsid w:val="00724EA9"/>
    <w:rsid w:val="00726D07"/>
    <w:rsid w:val="007307B1"/>
    <w:rsid w:val="00734FD7"/>
    <w:rsid w:val="007400C9"/>
    <w:rsid w:val="00740D2C"/>
    <w:rsid w:val="00740DB9"/>
    <w:rsid w:val="007413EB"/>
    <w:rsid w:val="00741E72"/>
    <w:rsid w:val="0074252A"/>
    <w:rsid w:val="00744F57"/>
    <w:rsid w:val="00747AE8"/>
    <w:rsid w:val="0075160A"/>
    <w:rsid w:val="0075378C"/>
    <w:rsid w:val="00753B3A"/>
    <w:rsid w:val="0075435D"/>
    <w:rsid w:val="00756DA0"/>
    <w:rsid w:val="00757785"/>
    <w:rsid w:val="00761A52"/>
    <w:rsid w:val="00766E34"/>
    <w:rsid w:val="00767366"/>
    <w:rsid w:val="00770FED"/>
    <w:rsid w:val="007717E9"/>
    <w:rsid w:val="007736E0"/>
    <w:rsid w:val="0077634F"/>
    <w:rsid w:val="007763D6"/>
    <w:rsid w:val="00781964"/>
    <w:rsid w:val="00781EBF"/>
    <w:rsid w:val="00785765"/>
    <w:rsid w:val="00785E9C"/>
    <w:rsid w:val="00786CAB"/>
    <w:rsid w:val="00787051"/>
    <w:rsid w:val="00790E1C"/>
    <w:rsid w:val="0079110F"/>
    <w:rsid w:val="007911C2"/>
    <w:rsid w:val="00793319"/>
    <w:rsid w:val="00795109"/>
    <w:rsid w:val="007976C9"/>
    <w:rsid w:val="007A0091"/>
    <w:rsid w:val="007A1591"/>
    <w:rsid w:val="007A21D8"/>
    <w:rsid w:val="007A4617"/>
    <w:rsid w:val="007A4A57"/>
    <w:rsid w:val="007B075E"/>
    <w:rsid w:val="007B3F65"/>
    <w:rsid w:val="007B4CC8"/>
    <w:rsid w:val="007B4FA9"/>
    <w:rsid w:val="007B600B"/>
    <w:rsid w:val="007C0FB7"/>
    <w:rsid w:val="007C3C35"/>
    <w:rsid w:val="007C42C6"/>
    <w:rsid w:val="007C73DE"/>
    <w:rsid w:val="007D268C"/>
    <w:rsid w:val="007D3C30"/>
    <w:rsid w:val="007D6890"/>
    <w:rsid w:val="007D77A3"/>
    <w:rsid w:val="007E219B"/>
    <w:rsid w:val="007F2114"/>
    <w:rsid w:val="007F2356"/>
    <w:rsid w:val="007F5683"/>
    <w:rsid w:val="007F647E"/>
    <w:rsid w:val="00801783"/>
    <w:rsid w:val="0080381F"/>
    <w:rsid w:val="00803B07"/>
    <w:rsid w:val="00803DAB"/>
    <w:rsid w:val="00807738"/>
    <w:rsid w:val="0081640E"/>
    <w:rsid w:val="00817FD5"/>
    <w:rsid w:val="0082140F"/>
    <w:rsid w:val="00822415"/>
    <w:rsid w:val="0082376A"/>
    <w:rsid w:val="0082549D"/>
    <w:rsid w:val="00826FA5"/>
    <w:rsid w:val="0082732C"/>
    <w:rsid w:val="00827714"/>
    <w:rsid w:val="0083102E"/>
    <w:rsid w:val="00832A6A"/>
    <w:rsid w:val="008330D3"/>
    <w:rsid w:val="008344C0"/>
    <w:rsid w:val="00837F3B"/>
    <w:rsid w:val="0084233F"/>
    <w:rsid w:val="008435BD"/>
    <w:rsid w:val="0084537D"/>
    <w:rsid w:val="008461E3"/>
    <w:rsid w:val="00846BEF"/>
    <w:rsid w:val="0085048F"/>
    <w:rsid w:val="008508A8"/>
    <w:rsid w:val="00851329"/>
    <w:rsid w:val="0085215A"/>
    <w:rsid w:val="00854687"/>
    <w:rsid w:val="00857BFE"/>
    <w:rsid w:val="00861E15"/>
    <w:rsid w:val="00862EA2"/>
    <w:rsid w:val="00864C60"/>
    <w:rsid w:val="00864E5D"/>
    <w:rsid w:val="00871578"/>
    <w:rsid w:val="00873A4F"/>
    <w:rsid w:val="00875BF4"/>
    <w:rsid w:val="00876D3F"/>
    <w:rsid w:val="00881574"/>
    <w:rsid w:val="008824E5"/>
    <w:rsid w:val="008838B8"/>
    <w:rsid w:val="00885D92"/>
    <w:rsid w:val="00885E65"/>
    <w:rsid w:val="00887EB5"/>
    <w:rsid w:val="008900B6"/>
    <w:rsid w:val="00890CFB"/>
    <w:rsid w:val="00891531"/>
    <w:rsid w:val="00893E7F"/>
    <w:rsid w:val="008960EE"/>
    <w:rsid w:val="008A0B94"/>
    <w:rsid w:val="008A126E"/>
    <w:rsid w:val="008A1780"/>
    <w:rsid w:val="008A22D4"/>
    <w:rsid w:val="008A7BE3"/>
    <w:rsid w:val="008B4167"/>
    <w:rsid w:val="008B4E39"/>
    <w:rsid w:val="008B7E58"/>
    <w:rsid w:val="008C08E4"/>
    <w:rsid w:val="008C13EB"/>
    <w:rsid w:val="008C2324"/>
    <w:rsid w:val="008C32E2"/>
    <w:rsid w:val="008C4216"/>
    <w:rsid w:val="008C5AF2"/>
    <w:rsid w:val="008D11FF"/>
    <w:rsid w:val="008D2125"/>
    <w:rsid w:val="008D388D"/>
    <w:rsid w:val="008D3B57"/>
    <w:rsid w:val="008D6B28"/>
    <w:rsid w:val="008E253C"/>
    <w:rsid w:val="008E4622"/>
    <w:rsid w:val="008E4F13"/>
    <w:rsid w:val="008E4FE5"/>
    <w:rsid w:val="008E50C0"/>
    <w:rsid w:val="008E5167"/>
    <w:rsid w:val="008E58CB"/>
    <w:rsid w:val="008E654D"/>
    <w:rsid w:val="008F0620"/>
    <w:rsid w:val="008F150F"/>
    <w:rsid w:val="008F27C1"/>
    <w:rsid w:val="008F7208"/>
    <w:rsid w:val="008F7E20"/>
    <w:rsid w:val="009002BA"/>
    <w:rsid w:val="00901833"/>
    <w:rsid w:val="009036A4"/>
    <w:rsid w:val="00903FDE"/>
    <w:rsid w:val="0090477D"/>
    <w:rsid w:val="00907F97"/>
    <w:rsid w:val="0091011E"/>
    <w:rsid w:val="009113F2"/>
    <w:rsid w:val="00916940"/>
    <w:rsid w:val="00917128"/>
    <w:rsid w:val="00923A4F"/>
    <w:rsid w:val="009246D5"/>
    <w:rsid w:val="00927425"/>
    <w:rsid w:val="00933200"/>
    <w:rsid w:val="009339D8"/>
    <w:rsid w:val="00935A6E"/>
    <w:rsid w:val="009436A8"/>
    <w:rsid w:val="00943899"/>
    <w:rsid w:val="00944608"/>
    <w:rsid w:val="009475E3"/>
    <w:rsid w:val="00950C58"/>
    <w:rsid w:val="00951380"/>
    <w:rsid w:val="00951793"/>
    <w:rsid w:val="00952A10"/>
    <w:rsid w:val="009625CF"/>
    <w:rsid w:val="0096289F"/>
    <w:rsid w:val="009630D1"/>
    <w:rsid w:val="00965955"/>
    <w:rsid w:val="00965B17"/>
    <w:rsid w:val="009675AA"/>
    <w:rsid w:val="00971AFD"/>
    <w:rsid w:val="00975B12"/>
    <w:rsid w:val="00976FB0"/>
    <w:rsid w:val="0098056C"/>
    <w:rsid w:val="00981634"/>
    <w:rsid w:val="009821D3"/>
    <w:rsid w:val="0098290A"/>
    <w:rsid w:val="00982B8D"/>
    <w:rsid w:val="00985F11"/>
    <w:rsid w:val="00990278"/>
    <w:rsid w:val="00991E77"/>
    <w:rsid w:val="0099304E"/>
    <w:rsid w:val="009A0965"/>
    <w:rsid w:val="009A2B2D"/>
    <w:rsid w:val="009A3111"/>
    <w:rsid w:val="009A4DF3"/>
    <w:rsid w:val="009A5F98"/>
    <w:rsid w:val="009A66FF"/>
    <w:rsid w:val="009A69D6"/>
    <w:rsid w:val="009A758A"/>
    <w:rsid w:val="009B1A1D"/>
    <w:rsid w:val="009B4CB6"/>
    <w:rsid w:val="009C1C13"/>
    <w:rsid w:val="009C2A3C"/>
    <w:rsid w:val="009C41AC"/>
    <w:rsid w:val="009C7312"/>
    <w:rsid w:val="009D02E8"/>
    <w:rsid w:val="009D333B"/>
    <w:rsid w:val="009D457E"/>
    <w:rsid w:val="009D7D0B"/>
    <w:rsid w:val="009E0199"/>
    <w:rsid w:val="009E0B8A"/>
    <w:rsid w:val="009E21B7"/>
    <w:rsid w:val="009E2914"/>
    <w:rsid w:val="009F0F52"/>
    <w:rsid w:val="009F44AB"/>
    <w:rsid w:val="009F6D5C"/>
    <w:rsid w:val="00A00F4D"/>
    <w:rsid w:val="00A01BAB"/>
    <w:rsid w:val="00A0483E"/>
    <w:rsid w:val="00A04ABC"/>
    <w:rsid w:val="00A056AC"/>
    <w:rsid w:val="00A05843"/>
    <w:rsid w:val="00A05977"/>
    <w:rsid w:val="00A05BBE"/>
    <w:rsid w:val="00A05DD1"/>
    <w:rsid w:val="00A06F6F"/>
    <w:rsid w:val="00A10DDB"/>
    <w:rsid w:val="00A110E6"/>
    <w:rsid w:val="00A1361A"/>
    <w:rsid w:val="00A13B64"/>
    <w:rsid w:val="00A1406E"/>
    <w:rsid w:val="00A143D5"/>
    <w:rsid w:val="00A1681B"/>
    <w:rsid w:val="00A20745"/>
    <w:rsid w:val="00A214EA"/>
    <w:rsid w:val="00A24ECC"/>
    <w:rsid w:val="00A25076"/>
    <w:rsid w:val="00A31EF9"/>
    <w:rsid w:val="00A324D4"/>
    <w:rsid w:val="00A32540"/>
    <w:rsid w:val="00A33502"/>
    <w:rsid w:val="00A33E02"/>
    <w:rsid w:val="00A36947"/>
    <w:rsid w:val="00A3704E"/>
    <w:rsid w:val="00A402B4"/>
    <w:rsid w:val="00A41498"/>
    <w:rsid w:val="00A41EED"/>
    <w:rsid w:val="00A45444"/>
    <w:rsid w:val="00A50B72"/>
    <w:rsid w:val="00A5161D"/>
    <w:rsid w:val="00A529C4"/>
    <w:rsid w:val="00A52CFE"/>
    <w:rsid w:val="00A573CD"/>
    <w:rsid w:val="00A578A0"/>
    <w:rsid w:val="00A6036A"/>
    <w:rsid w:val="00A61FB3"/>
    <w:rsid w:val="00A6416A"/>
    <w:rsid w:val="00A65703"/>
    <w:rsid w:val="00A659C5"/>
    <w:rsid w:val="00A659FC"/>
    <w:rsid w:val="00A678A3"/>
    <w:rsid w:val="00A67F3F"/>
    <w:rsid w:val="00A7686A"/>
    <w:rsid w:val="00A76D8B"/>
    <w:rsid w:val="00A865B2"/>
    <w:rsid w:val="00A87490"/>
    <w:rsid w:val="00A93DD1"/>
    <w:rsid w:val="00A94400"/>
    <w:rsid w:val="00A944BA"/>
    <w:rsid w:val="00A975DA"/>
    <w:rsid w:val="00AA14CB"/>
    <w:rsid w:val="00AA773F"/>
    <w:rsid w:val="00AA78D8"/>
    <w:rsid w:val="00AB00B0"/>
    <w:rsid w:val="00AB1185"/>
    <w:rsid w:val="00AC1F6E"/>
    <w:rsid w:val="00AC2ABD"/>
    <w:rsid w:val="00AC4BE7"/>
    <w:rsid w:val="00AC6968"/>
    <w:rsid w:val="00AC6A9E"/>
    <w:rsid w:val="00AD2072"/>
    <w:rsid w:val="00AD54D2"/>
    <w:rsid w:val="00AD75DF"/>
    <w:rsid w:val="00AE11BC"/>
    <w:rsid w:val="00AF07C1"/>
    <w:rsid w:val="00AF0B2C"/>
    <w:rsid w:val="00AF1EC6"/>
    <w:rsid w:val="00AF1F22"/>
    <w:rsid w:val="00AF23FE"/>
    <w:rsid w:val="00AF345F"/>
    <w:rsid w:val="00AF434D"/>
    <w:rsid w:val="00B00196"/>
    <w:rsid w:val="00B07006"/>
    <w:rsid w:val="00B1128C"/>
    <w:rsid w:val="00B12120"/>
    <w:rsid w:val="00B127B1"/>
    <w:rsid w:val="00B15EB3"/>
    <w:rsid w:val="00B162A3"/>
    <w:rsid w:val="00B20AA4"/>
    <w:rsid w:val="00B21500"/>
    <w:rsid w:val="00B219ED"/>
    <w:rsid w:val="00B2417F"/>
    <w:rsid w:val="00B24D95"/>
    <w:rsid w:val="00B257DF"/>
    <w:rsid w:val="00B26C83"/>
    <w:rsid w:val="00B36590"/>
    <w:rsid w:val="00B37517"/>
    <w:rsid w:val="00B40482"/>
    <w:rsid w:val="00B413D6"/>
    <w:rsid w:val="00B43D24"/>
    <w:rsid w:val="00B47D0D"/>
    <w:rsid w:val="00B53716"/>
    <w:rsid w:val="00B55563"/>
    <w:rsid w:val="00B55A87"/>
    <w:rsid w:val="00B61017"/>
    <w:rsid w:val="00B63AD1"/>
    <w:rsid w:val="00B65AFD"/>
    <w:rsid w:val="00B66D13"/>
    <w:rsid w:val="00B6719E"/>
    <w:rsid w:val="00B75DCA"/>
    <w:rsid w:val="00B852D4"/>
    <w:rsid w:val="00B9199B"/>
    <w:rsid w:val="00B93272"/>
    <w:rsid w:val="00B93466"/>
    <w:rsid w:val="00B934DF"/>
    <w:rsid w:val="00B956A1"/>
    <w:rsid w:val="00B96A7F"/>
    <w:rsid w:val="00B97366"/>
    <w:rsid w:val="00BA1AEC"/>
    <w:rsid w:val="00BA1D90"/>
    <w:rsid w:val="00BA452C"/>
    <w:rsid w:val="00BA4F61"/>
    <w:rsid w:val="00BA68F8"/>
    <w:rsid w:val="00BA6A53"/>
    <w:rsid w:val="00BA76D0"/>
    <w:rsid w:val="00BB00F0"/>
    <w:rsid w:val="00BB04C5"/>
    <w:rsid w:val="00BB0578"/>
    <w:rsid w:val="00BB090F"/>
    <w:rsid w:val="00BB0C2B"/>
    <w:rsid w:val="00BB1425"/>
    <w:rsid w:val="00BB1BE7"/>
    <w:rsid w:val="00BB1F3E"/>
    <w:rsid w:val="00BB3CF4"/>
    <w:rsid w:val="00BB7915"/>
    <w:rsid w:val="00BC017B"/>
    <w:rsid w:val="00BC1865"/>
    <w:rsid w:val="00BC5ADC"/>
    <w:rsid w:val="00BC6E0C"/>
    <w:rsid w:val="00BC732B"/>
    <w:rsid w:val="00BC786A"/>
    <w:rsid w:val="00BC7E04"/>
    <w:rsid w:val="00BD195C"/>
    <w:rsid w:val="00BD45D7"/>
    <w:rsid w:val="00BD53E0"/>
    <w:rsid w:val="00BD5809"/>
    <w:rsid w:val="00BD7DF2"/>
    <w:rsid w:val="00BE3A98"/>
    <w:rsid w:val="00BE64FE"/>
    <w:rsid w:val="00BE6760"/>
    <w:rsid w:val="00BF0597"/>
    <w:rsid w:val="00BF0E9A"/>
    <w:rsid w:val="00BF25E8"/>
    <w:rsid w:val="00BF27FD"/>
    <w:rsid w:val="00BF2858"/>
    <w:rsid w:val="00BF31DF"/>
    <w:rsid w:val="00BF5B37"/>
    <w:rsid w:val="00BF6121"/>
    <w:rsid w:val="00C01859"/>
    <w:rsid w:val="00C02FF4"/>
    <w:rsid w:val="00C03A42"/>
    <w:rsid w:val="00C0648A"/>
    <w:rsid w:val="00C0706F"/>
    <w:rsid w:val="00C13B0E"/>
    <w:rsid w:val="00C16C84"/>
    <w:rsid w:val="00C170B9"/>
    <w:rsid w:val="00C17E74"/>
    <w:rsid w:val="00C204CF"/>
    <w:rsid w:val="00C25032"/>
    <w:rsid w:val="00C2563B"/>
    <w:rsid w:val="00C26F07"/>
    <w:rsid w:val="00C3074F"/>
    <w:rsid w:val="00C3140B"/>
    <w:rsid w:val="00C31B6A"/>
    <w:rsid w:val="00C34085"/>
    <w:rsid w:val="00C3583B"/>
    <w:rsid w:val="00C41442"/>
    <w:rsid w:val="00C44B45"/>
    <w:rsid w:val="00C451AF"/>
    <w:rsid w:val="00C50240"/>
    <w:rsid w:val="00C54E3D"/>
    <w:rsid w:val="00C559C4"/>
    <w:rsid w:val="00C55E3D"/>
    <w:rsid w:val="00C55FEA"/>
    <w:rsid w:val="00C61167"/>
    <w:rsid w:val="00C61742"/>
    <w:rsid w:val="00C633E1"/>
    <w:rsid w:val="00C65206"/>
    <w:rsid w:val="00C679C2"/>
    <w:rsid w:val="00C70200"/>
    <w:rsid w:val="00C71487"/>
    <w:rsid w:val="00C71511"/>
    <w:rsid w:val="00C73749"/>
    <w:rsid w:val="00C74D33"/>
    <w:rsid w:val="00C76F8D"/>
    <w:rsid w:val="00C77E94"/>
    <w:rsid w:val="00C80A58"/>
    <w:rsid w:val="00C857CB"/>
    <w:rsid w:val="00C86C47"/>
    <w:rsid w:val="00C9411E"/>
    <w:rsid w:val="00C9502B"/>
    <w:rsid w:val="00CA0D6F"/>
    <w:rsid w:val="00CA2DBE"/>
    <w:rsid w:val="00CA659B"/>
    <w:rsid w:val="00CA75FD"/>
    <w:rsid w:val="00CB1926"/>
    <w:rsid w:val="00CB4427"/>
    <w:rsid w:val="00CB47A4"/>
    <w:rsid w:val="00CB5E5E"/>
    <w:rsid w:val="00CB67C0"/>
    <w:rsid w:val="00CC098F"/>
    <w:rsid w:val="00CC13CC"/>
    <w:rsid w:val="00CC3766"/>
    <w:rsid w:val="00CC376D"/>
    <w:rsid w:val="00CC7748"/>
    <w:rsid w:val="00CD041B"/>
    <w:rsid w:val="00CD58A5"/>
    <w:rsid w:val="00CD600C"/>
    <w:rsid w:val="00CD60F8"/>
    <w:rsid w:val="00CD75CC"/>
    <w:rsid w:val="00CE08FF"/>
    <w:rsid w:val="00CE109B"/>
    <w:rsid w:val="00CE43B9"/>
    <w:rsid w:val="00CE4AD2"/>
    <w:rsid w:val="00CE6630"/>
    <w:rsid w:val="00CE7AE1"/>
    <w:rsid w:val="00CF043C"/>
    <w:rsid w:val="00CF22D0"/>
    <w:rsid w:val="00CF2708"/>
    <w:rsid w:val="00CF45FD"/>
    <w:rsid w:val="00CF5354"/>
    <w:rsid w:val="00D00E85"/>
    <w:rsid w:val="00D00EBF"/>
    <w:rsid w:val="00D0625F"/>
    <w:rsid w:val="00D06520"/>
    <w:rsid w:val="00D066D9"/>
    <w:rsid w:val="00D07E12"/>
    <w:rsid w:val="00D103A5"/>
    <w:rsid w:val="00D11780"/>
    <w:rsid w:val="00D11A30"/>
    <w:rsid w:val="00D1389E"/>
    <w:rsid w:val="00D139EF"/>
    <w:rsid w:val="00D1525D"/>
    <w:rsid w:val="00D1551D"/>
    <w:rsid w:val="00D15CEB"/>
    <w:rsid w:val="00D178C1"/>
    <w:rsid w:val="00D17DB3"/>
    <w:rsid w:val="00D217ED"/>
    <w:rsid w:val="00D23728"/>
    <w:rsid w:val="00D2455D"/>
    <w:rsid w:val="00D2637A"/>
    <w:rsid w:val="00D3207B"/>
    <w:rsid w:val="00D32160"/>
    <w:rsid w:val="00D3420C"/>
    <w:rsid w:val="00D342FB"/>
    <w:rsid w:val="00D34C0F"/>
    <w:rsid w:val="00D37460"/>
    <w:rsid w:val="00D403EC"/>
    <w:rsid w:val="00D40511"/>
    <w:rsid w:val="00D41910"/>
    <w:rsid w:val="00D4202F"/>
    <w:rsid w:val="00D43BF2"/>
    <w:rsid w:val="00D441E0"/>
    <w:rsid w:val="00D442A2"/>
    <w:rsid w:val="00D44BA8"/>
    <w:rsid w:val="00D5218A"/>
    <w:rsid w:val="00D551AD"/>
    <w:rsid w:val="00D565B0"/>
    <w:rsid w:val="00D60C5F"/>
    <w:rsid w:val="00D6158C"/>
    <w:rsid w:val="00D64B01"/>
    <w:rsid w:val="00D65F8F"/>
    <w:rsid w:val="00D66D23"/>
    <w:rsid w:val="00D671EF"/>
    <w:rsid w:val="00D67372"/>
    <w:rsid w:val="00D74A13"/>
    <w:rsid w:val="00D75388"/>
    <w:rsid w:val="00D75DC8"/>
    <w:rsid w:val="00D7731B"/>
    <w:rsid w:val="00D826EC"/>
    <w:rsid w:val="00D90119"/>
    <w:rsid w:val="00D956C8"/>
    <w:rsid w:val="00D9596D"/>
    <w:rsid w:val="00D96A93"/>
    <w:rsid w:val="00D97188"/>
    <w:rsid w:val="00D978DD"/>
    <w:rsid w:val="00DA1C72"/>
    <w:rsid w:val="00DA1E9A"/>
    <w:rsid w:val="00DA28FC"/>
    <w:rsid w:val="00DA5492"/>
    <w:rsid w:val="00DB45AB"/>
    <w:rsid w:val="00DB6A30"/>
    <w:rsid w:val="00DB6BD1"/>
    <w:rsid w:val="00DC2823"/>
    <w:rsid w:val="00DD2188"/>
    <w:rsid w:val="00DD2891"/>
    <w:rsid w:val="00DD48AC"/>
    <w:rsid w:val="00DD7DF6"/>
    <w:rsid w:val="00DE1F40"/>
    <w:rsid w:val="00DE333D"/>
    <w:rsid w:val="00DE5115"/>
    <w:rsid w:val="00DE5348"/>
    <w:rsid w:val="00DE7DC7"/>
    <w:rsid w:val="00DF2B60"/>
    <w:rsid w:val="00DF3ABC"/>
    <w:rsid w:val="00DF4C20"/>
    <w:rsid w:val="00DF5BBE"/>
    <w:rsid w:val="00DF6054"/>
    <w:rsid w:val="00DF69B5"/>
    <w:rsid w:val="00DF701A"/>
    <w:rsid w:val="00E0055D"/>
    <w:rsid w:val="00E00A2C"/>
    <w:rsid w:val="00E01B09"/>
    <w:rsid w:val="00E044BB"/>
    <w:rsid w:val="00E05026"/>
    <w:rsid w:val="00E057C2"/>
    <w:rsid w:val="00E05DDC"/>
    <w:rsid w:val="00E05EB6"/>
    <w:rsid w:val="00E06984"/>
    <w:rsid w:val="00E07611"/>
    <w:rsid w:val="00E120FF"/>
    <w:rsid w:val="00E13C8C"/>
    <w:rsid w:val="00E14F2B"/>
    <w:rsid w:val="00E152FA"/>
    <w:rsid w:val="00E15566"/>
    <w:rsid w:val="00E1591A"/>
    <w:rsid w:val="00E15A26"/>
    <w:rsid w:val="00E16524"/>
    <w:rsid w:val="00E22492"/>
    <w:rsid w:val="00E249E3"/>
    <w:rsid w:val="00E2587E"/>
    <w:rsid w:val="00E26E13"/>
    <w:rsid w:val="00E27B63"/>
    <w:rsid w:val="00E34ACC"/>
    <w:rsid w:val="00E35868"/>
    <w:rsid w:val="00E36F0C"/>
    <w:rsid w:val="00E375F3"/>
    <w:rsid w:val="00E403D5"/>
    <w:rsid w:val="00E41F31"/>
    <w:rsid w:val="00E42618"/>
    <w:rsid w:val="00E42C04"/>
    <w:rsid w:val="00E42F4B"/>
    <w:rsid w:val="00E44613"/>
    <w:rsid w:val="00E458A7"/>
    <w:rsid w:val="00E45A7E"/>
    <w:rsid w:val="00E50866"/>
    <w:rsid w:val="00E576B3"/>
    <w:rsid w:val="00E61BBB"/>
    <w:rsid w:val="00E62B5D"/>
    <w:rsid w:val="00E65E59"/>
    <w:rsid w:val="00E66893"/>
    <w:rsid w:val="00E71032"/>
    <w:rsid w:val="00E716ED"/>
    <w:rsid w:val="00E72557"/>
    <w:rsid w:val="00E72E55"/>
    <w:rsid w:val="00E730D1"/>
    <w:rsid w:val="00E7746C"/>
    <w:rsid w:val="00E869C0"/>
    <w:rsid w:val="00E90CA1"/>
    <w:rsid w:val="00E92337"/>
    <w:rsid w:val="00E934D0"/>
    <w:rsid w:val="00E9649B"/>
    <w:rsid w:val="00E974FF"/>
    <w:rsid w:val="00EA2280"/>
    <w:rsid w:val="00EA35C8"/>
    <w:rsid w:val="00EA6B01"/>
    <w:rsid w:val="00EA7CFD"/>
    <w:rsid w:val="00EB27E7"/>
    <w:rsid w:val="00EB2B3A"/>
    <w:rsid w:val="00EB581B"/>
    <w:rsid w:val="00EC33EC"/>
    <w:rsid w:val="00EC4234"/>
    <w:rsid w:val="00EC716F"/>
    <w:rsid w:val="00ED1006"/>
    <w:rsid w:val="00ED295F"/>
    <w:rsid w:val="00ED329A"/>
    <w:rsid w:val="00EE2D80"/>
    <w:rsid w:val="00EE625E"/>
    <w:rsid w:val="00EE7A56"/>
    <w:rsid w:val="00EE7DC3"/>
    <w:rsid w:val="00EF1577"/>
    <w:rsid w:val="00EF1FF2"/>
    <w:rsid w:val="00EF3E63"/>
    <w:rsid w:val="00EF59E7"/>
    <w:rsid w:val="00EF7408"/>
    <w:rsid w:val="00F003CE"/>
    <w:rsid w:val="00F048D1"/>
    <w:rsid w:val="00F0622E"/>
    <w:rsid w:val="00F077C9"/>
    <w:rsid w:val="00F11386"/>
    <w:rsid w:val="00F11976"/>
    <w:rsid w:val="00F16E53"/>
    <w:rsid w:val="00F17E99"/>
    <w:rsid w:val="00F20DC9"/>
    <w:rsid w:val="00F2141E"/>
    <w:rsid w:val="00F24182"/>
    <w:rsid w:val="00F25BE7"/>
    <w:rsid w:val="00F26BD8"/>
    <w:rsid w:val="00F27DC5"/>
    <w:rsid w:val="00F35D4D"/>
    <w:rsid w:val="00F37AEB"/>
    <w:rsid w:val="00F41C80"/>
    <w:rsid w:val="00F43E45"/>
    <w:rsid w:val="00F449D9"/>
    <w:rsid w:val="00F468B2"/>
    <w:rsid w:val="00F46C97"/>
    <w:rsid w:val="00F46E04"/>
    <w:rsid w:val="00F51155"/>
    <w:rsid w:val="00F5115C"/>
    <w:rsid w:val="00F51A8A"/>
    <w:rsid w:val="00F53AA4"/>
    <w:rsid w:val="00F56A34"/>
    <w:rsid w:val="00F572CD"/>
    <w:rsid w:val="00F6407C"/>
    <w:rsid w:val="00F64ADD"/>
    <w:rsid w:val="00F64DA2"/>
    <w:rsid w:val="00F65794"/>
    <w:rsid w:val="00F66D57"/>
    <w:rsid w:val="00F674C2"/>
    <w:rsid w:val="00F67693"/>
    <w:rsid w:val="00F67ED6"/>
    <w:rsid w:val="00F67FFC"/>
    <w:rsid w:val="00F74E53"/>
    <w:rsid w:val="00F77304"/>
    <w:rsid w:val="00F77AE8"/>
    <w:rsid w:val="00F8124E"/>
    <w:rsid w:val="00F83174"/>
    <w:rsid w:val="00F92569"/>
    <w:rsid w:val="00F93F8C"/>
    <w:rsid w:val="00F944A8"/>
    <w:rsid w:val="00F9478A"/>
    <w:rsid w:val="00F94BE6"/>
    <w:rsid w:val="00F95B3E"/>
    <w:rsid w:val="00F97673"/>
    <w:rsid w:val="00FA136E"/>
    <w:rsid w:val="00FA7865"/>
    <w:rsid w:val="00FA78C7"/>
    <w:rsid w:val="00FC0085"/>
    <w:rsid w:val="00FC1C38"/>
    <w:rsid w:val="00FC3105"/>
    <w:rsid w:val="00FC3485"/>
    <w:rsid w:val="00FC6CAE"/>
    <w:rsid w:val="00FC7037"/>
    <w:rsid w:val="00FD14C3"/>
    <w:rsid w:val="00FD23EA"/>
    <w:rsid w:val="00FE1190"/>
    <w:rsid w:val="00FE4FDE"/>
    <w:rsid w:val="00FE6375"/>
    <w:rsid w:val="00FE6D07"/>
    <w:rsid w:val="00FF2360"/>
    <w:rsid w:val="00FF2A64"/>
    <w:rsid w:val="00FF5393"/>
    <w:rsid w:val="00FF59B8"/>
    <w:rsid w:val="00FF5C13"/>
    <w:rsid w:val="00FF69BD"/>
    <w:rsid w:val="41DF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tabs>
        <w:tab w:val="left" w:pos="360"/>
      </w:tabs>
      <w:topLinePunct/>
      <w:adjustRightInd w:val="0"/>
      <w:snapToGrid w:val="0"/>
      <w:spacing w:before="160" w:after="160" w:line="240" w:lineRule="atLeast"/>
      <w:ind w:left="360" w:hanging="360"/>
      <w:jc w:val="left"/>
    </w:pPr>
    <w:rPr>
      <w:rFonts w:cs="Arial"/>
      <w:szCs w:val="21"/>
    </w:rPr>
  </w:style>
  <w:style w:type="paragraph" w:styleId="3">
    <w:name w:val="Document Map"/>
    <w:basedOn w:val="1"/>
    <w:link w:val="18"/>
    <w:semiHidden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2"/>
    <w:semiHidden/>
    <w:qFormat/>
    <w:uiPriority w:val="99"/>
    <w:pPr>
      <w:jc w:val="left"/>
    </w:pPr>
  </w:style>
  <w:style w:type="paragraph" w:styleId="5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3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3">
    <w:name w:val="annotation reference"/>
    <w:basedOn w:val="12"/>
    <w:semiHidden/>
    <w:qFormat/>
    <w:uiPriority w:val="99"/>
    <w:rPr>
      <w:rFonts w:cs="Times New Roman"/>
      <w:sz w:val="21"/>
      <w:szCs w:val="21"/>
    </w:rPr>
  </w:style>
  <w:style w:type="character" w:customStyle="1" w:styleId="14">
    <w:name w:val="Header Char"/>
    <w:basedOn w:val="12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Footer Char"/>
    <w:basedOn w:val="12"/>
    <w:link w:val="6"/>
    <w:qFormat/>
    <w:locked/>
    <w:uiPriority w:val="99"/>
    <w:rPr>
      <w:rFonts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Balloon Text Char"/>
    <w:basedOn w:val="12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Document Map Char"/>
    <w:basedOn w:val="12"/>
    <w:link w:val="3"/>
    <w:semiHidden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19">
    <w:name w:val="Table"/>
    <w:basedOn w:val="11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0">
    <w:name w:val="Table Text"/>
    <w:basedOn w:val="1"/>
    <w:link w:val="21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1">
    <w:name w:val="Table Text Char"/>
    <w:basedOn w:val="12"/>
    <w:link w:val="20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2">
    <w:name w:val="Comment Text Char"/>
    <w:basedOn w:val="12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3">
    <w:name w:val="Comment Subject Char"/>
    <w:basedOn w:val="22"/>
    <w:link w:val="8"/>
    <w:semiHidden/>
    <w:qFormat/>
    <w:locked/>
    <w:uiPriority w:val="99"/>
    <w:rPr>
      <w:b/>
      <w:bCs/>
    </w:rPr>
  </w:style>
  <w:style w:type="paragraph" w:styleId="24">
    <w:name w:val="No Spacing"/>
    <w:link w:val="25"/>
    <w:qFormat/>
    <w:uiPriority w:val="99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25">
    <w:name w:val="No Spacing Char"/>
    <w:basedOn w:val="12"/>
    <w:link w:val="24"/>
    <w:qFormat/>
    <w:locked/>
    <w:uiPriority w:val="99"/>
    <w:rPr>
      <w:rFonts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8</Pages>
  <Words>2007</Words>
  <Characters>2924</Characters>
  <Lines>0</Lines>
  <Paragraphs>0</Paragraphs>
  <TotalTime>2</TotalTime>
  <ScaleCrop>false</ScaleCrop>
  <LinksUpToDate>false</LinksUpToDate>
  <CharactersWithSpaces>15255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2023-03-06T06:29:00Z</dcterms:created>
  <dc:creator>Customer</dc:creator>
  <cp:lastModifiedBy>周利娜</cp:lastModifiedBy>
  <cp:lastPrinted>2019-08-09T02:37:00Z</cp:lastPrinted>
  <dcterms:modified xsi:type="dcterms:W3CDTF">2023-03-30T08:16:10Z</dcterms:modified>
  <dc:title> 层叠开放式高压电源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9590CCDDC92F4BF6A15D47C22760E633</vt:lpwstr>
  </property>
</Properties>
</file>